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Meeting minutes 12/01/2022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face to face meetings with councilors, not just online.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put a system in place where it is supported regularly.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we get rid of the old bins where the litter is able to just blow out?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deal with constantly overflowing bins?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get private households to take responsibility?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Bolton’s community bins are an example of where they work really well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payback time instead of fines might be better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responsibility on takeaways is needed. What is the minimum distance they need to clean outside their business?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 - focus on primary and secondary schools, who can we contact? Governors?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Human feces is an issue in Clifton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Deposit return scheme needed - when is it going to be put in place?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Co-production with the Youth Council needed. How do we contact them all?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Attitudes and values are set by children are age 7, but we can try to change these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willing volunteers that are happy to take care of mobile/community bins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Forestry Commision still not taking control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start small- trial in one area and get all stakeholders involved. If successful, how do we span it out across salford.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council process of responding to fly tipping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come up with and action plan and who is responsible for what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